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00"/>
        <w:gridCol w:w="7080"/>
      </w:tblGrid>
      <w:tr>
        <w:tc>
          <w:tcPr>
            <w:tcW w:type="dxa" w:w="3000"/>
            <w:tcMar>
              <w:top w:type="dxa" w:w="0"/>
              <w:left w:type="dxa" w:w="0"/>
              <w:bottom w:type="dxa" w:w="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{{COMPANY_NAME}}</w:t>
            </w:r>
          </w:p>
        </w:tc>
        <w:tc>
          <w:tcPr>
            <w:tcW w:type="dxa" w:w="7080"/>
            <w:tcMar>
              <w:top w:type="dxa" w:w="0"/>
              <w:left w:type="dxa" w:w="100"/>
              <w:bottom w:type="dxa" w:w="0"/>
              <w:right w:type="dxa" w:w="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30"/>
                <w:szCs w:val="30"/>
              </w:rPr>
              <w:t xml:space="preserve">[Client] Quarterly Scorecard, [Quarter Year]</w:t>
            </w:r>
          </w:p>
          <w:p>
            <w:r>
              <w:rPr>
                <w:rFonts w:ascii="Calibri" w:cs="Calibri" w:eastAsia="Calibri" w:hAnsi="Calibri"/>
                <w:color w:val="555555"/>
                <w:sz w:val="18"/>
                <w:szCs w:val="18"/>
              </w:rPr>
              <w:t xml:space="preserve">Prepared by {{COMPANY_NAME}} · [Date]</w:t>
            </w:r>
          </w:p>
        </w:tc>
      </w:tr>
    </w:tbl>
    <w:p>
      <w:pPr>
        <w:pBdr>
          <w:bottom w:val="single" w:color="4472C4" w:sz="12"/>
        </w:pBdr>
        <w:spacing w:after="160" w:before="80"/>
      </w:pPr>
    </w:p>
    <w:tbl>
      <w:tblPr>
        <w:tblW w:type="dxa" w:w="10080"/>
        <w:tblBorders>
          <w:top w:val="single" w:color="E8E8E8" w:sz="4"/>
          <w:left w:val="single" w:color="E8E8E8" w:sz="4"/>
          <w:bottom w:val="single" w:color="E8E8E8" w:sz="4"/>
          <w:right w:val="single" w:color="E8E8E8" w:sz="4"/>
          <w:insideH w:val="single" w:color="E8E8E8" w:sz="4"/>
          <w:insideV w:val="single" w:color="E8E8E8" w:sz="4"/>
        </w:tblBorders>
      </w:tblPr>
      <w:tblGrid>
        <w:gridCol w:w="2900"/>
        <w:gridCol w:w="1750"/>
        <w:gridCol w:w="5430"/>
      </w:tblGrid>
      <w:tr>
        <w:trPr>
          <w:tblHeader/>
        </w:trPr>
        <w:tc>
          <w:tcPr>
            <w:tcW w:type="dxa" w:w="2900"/>
            <w:shd w:fill="FDF0E6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Area</w:t>
            </w:r>
          </w:p>
        </w:tc>
        <w:tc>
          <w:tcPr>
            <w:tcW w:type="dxa" w:w="1750"/>
            <w:shd w:fill="FDF0E6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Status</w:t>
            </w:r>
          </w:p>
        </w:tc>
        <w:tc>
          <w:tcPr>
            <w:tcW w:type="dxa" w:w="5430"/>
            <w:shd w:fill="FDF0E6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What it means, in plain English</w:t>
            </w:r>
          </w:p>
        </w:tc>
      </w:tr>
      <w:tr>
        <w:tc>
          <w:tcPr>
            <w:tcW w:type="dxa" w:w="2900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Backups</w:t>
            </w:r>
          </w:p>
          <w:p>
            <w:r>
              <w:rPr>
                <w:rFonts w:ascii="Calibri" w:cs="Calibri" w:eastAsia="Calibri" w:hAnsi="Calibri"/>
                <w:i/>
                <w:iCs/>
                <w:color w:val="555555"/>
                <w:sz w:val="17"/>
                <w:szCs w:val="17"/>
              </w:rPr>
              <w:t xml:space="preserve">If the worst happened tomorrow, would your data come back?</w:t>
            </w:r>
          </w:p>
        </w:tc>
        <w:tc>
          <w:tcPr>
            <w:tcW w:type="dxa" w:w="175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8"/>
                <w:szCs w:val="18"/>
              </w:rPr>
              <w:t xml:space="preserve">[GREEN / YELLOW / RED]</w:t>
            </w:r>
          </w:p>
        </w:tc>
        <w:tc>
          <w:tcPr>
            <w:tcW w:type="dxa" w:w="5430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[One sentence: backup success rate and the date of the last verified restore.]</w:t>
            </w:r>
          </w:p>
        </w:tc>
      </w:tr>
      <w:tr>
        <w:tc>
          <w:tcPr>
            <w:tcW w:type="dxa" w:w="2900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Security</w:t>
            </w:r>
          </w:p>
          <w:p>
            <w:r>
              <w:rPr>
                <w:rFonts w:ascii="Calibri" w:cs="Calibri" w:eastAsia="Calibri" w:hAnsi="Calibri"/>
                <w:i/>
                <w:iCs/>
                <w:color w:val="555555"/>
                <w:sz w:val="17"/>
                <w:szCs w:val="17"/>
              </w:rPr>
              <w:t xml:space="preserve">Are the doors locked: sign-ins protected, machines protected, staff alert?</w:t>
            </w:r>
          </w:p>
        </w:tc>
        <w:tc>
          <w:tcPr>
            <w:tcW w:type="dxa" w:w="175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8"/>
                <w:szCs w:val="18"/>
              </w:rPr>
              <w:t xml:space="preserve">[GREEN / YELLOW / RED]</w:t>
            </w:r>
          </w:p>
        </w:tc>
        <w:tc>
          <w:tcPr>
            <w:tcW w:type="dxa" w:w="5430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[One sentence: MFA coverage, protection status, and anything open this quarter.]</w:t>
            </w:r>
          </w:p>
        </w:tc>
      </w:tr>
      <w:tr>
        <w:tc>
          <w:tcPr>
            <w:tcW w:type="dxa" w:w="2900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Updates</w:t>
            </w:r>
          </w:p>
          <w:p>
            <w:r>
              <w:rPr>
                <w:rFonts w:ascii="Calibri" w:cs="Calibri" w:eastAsia="Calibri" w:hAnsi="Calibri"/>
                <w:i/>
                <w:iCs/>
                <w:color w:val="555555"/>
                <w:sz w:val="17"/>
                <w:szCs w:val="17"/>
              </w:rPr>
              <w:t xml:space="preserve">Are your systems current, or is anything running unsupported?</w:t>
            </w:r>
          </w:p>
        </w:tc>
        <w:tc>
          <w:tcPr>
            <w:tcW w:type="dxa" w:w="175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8"/>
                <w:szCs w:val="18"/>
              </w:rPr>
              <w:t xml:space="preserve">[GREEN / YELLOW / RED]</w:t>
            </w:r>
          </w:p>
        </w:tc>
        <w:tc>
          <w:tcPr>
            <w:tcW w:type="dxa" w:w="5430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[One sentence: patch status and anything nearing or past end of support.]</w:t>
            </w:r>
          </w:p>
        </w:tc>
      </w:tr>
      <w:tr>
        <w:tc>
          <w:tcPr>
            <w:tcW w:type="dxa" w:w="2900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Hardware</w:t>
            </w:r>
          </w:p>
          <w:p>
            <w:r>
              <w:rPr>
                <w:rFonts w:ascii="Calibri" w:cs="Calibri" w:eastAsia="Calibri" w:hAnsi="Calibri"/>
                <w:i/>
                <w:iCs/>
                <w:color w:val="555555"/>
                <w:sz w:val="17"/>
                <w:szCs w:val="17"/>
              </w:rPr>
              <w:t xml:space="preserve">What is aging out, and when will it need money?</w:t>
            </w:r>
          </w:p>
        </w:tc>
        <w:tc>
          <w:tcPr>
            <w:tcW w:type="dxa" w:w="175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8"/>
                <w:szCs w:val="18"/>
              </w:rPr>
              <w:t xml:space="preserve">[GREEN / YELLOW / RED]</w:t>
            </w:r>
          </w:p>
        </w:tc>
        <w:tc>
          <w:tcPr>
            <w:tcW w:type="dxa" w:w="5430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[One sentence: what is aging out and roughly when it will need budget.]</w:t>
            </w:r>
          </w:p>
        </w:tc>
      </w:tr>
      <w:tr>
        <w:tc>
          <w:tcPr>
            <w:tcW w:type="dxa" w:w="2900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Support</w:t>
            </w:r>
          </w:p>
          <w:p>
            <w:r>
              <w:rPr>
                <w:rFonts w:ascii="Calibri" w:cs="Calibri" w:eastAsia="Calibri" w:hAnsi="Calibri"/>
                <w:i/>
                <w:iCs/>
                <w:color w:val="555555"/>
                <w:sz w:val="17"/>
                <w:szCs w:val="17"/>
              </w:rPr>
              <w:t xml:space="preserve">How fast did we answer, and how much did your team need us?</w:t>
            </w:r>
          </w:p>
        </w:tc>
        <w:tc>
          <w:tcPr>
            <w:tcW w:type="dxa" w:w="175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8"/>
                <w:szCs w:val="18"/>
              </w:rPr>
              <w:t xml:space="preserve">[GREEN / YELLOW / RED]</w:t>
            </w:r>
          </w:p>
        </w:tc>
        <w:tc>
          <w:tcPr>
            <w:tcW w:type="dxa" w:w="5430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[One sentence: how fast we responded and how busy the quarter was.]</w:t>
            </w:r>
          </w:p>
        </w:tc>
      </w:tr>
    </w:tbl>
    <w:p>
      <w:pPr>
        <w:spacing w:after="200" w:before="100"/>
      </w:pPr>
      <w:r>
        <w:rPr>
          <w:rFonts w:ascii="Calibri" w:cs="Calibri" w:eastAsia="Calibri" w:hAnsi="Calibri"/>
          <w:color w:val="555555"/>
          <w:sz w:val="16"/>
          <w:szCs w:val="16"/>
        </w:rPr>
        <w:t xml:space="preserve">Status key:  </w:t>
      </w:r>
      <w:r>
        <w:rPr>
          <w:rFonts w:ascii="Calibri" w:cs="Calibri" w:eastAsia="Calibri" w:hAnsi="Calibri"/>
          <w:color w:val="1A1A1A"/>
          <w:sz w:val="16"/>
          <w:szCs w:val="16"/>
          <w:shd w:fill="C6E7C6" w:val="clear"/>
        </w:rPr>
        <w:t xml:space="preserve">  Green  </w:t>
      </w:r>
      <w:r>
        <w:rPr>
          <w:rFonts w:ascii="Calibri" w:cs="Calibri" w:eastAsia="Calibri" w:hAnsi="Calibri"/>
          <w:color w:val="555555"/>
          <w:sz w:val="16"/>
          <w:szCs w:val="16"/>
        </w:rPr>
        <w:t xml:space="preserve"> on track     </w:t>
      </w:r>
      <w:r>
        <w:rPr>
          <w:rFonts w:ascii="Calibri" w:cs="Calibri" w:eastAsia="Calibri" w:hAnsi="Calibri"/>
          <w:color w:val="1A1A1A"/>
          <w:sz w:val="16"/>
          <w:szCs w:val="16"/>
          <w:shd w:fill="FDE9B8" w:val="clear"/>
        </w:rPr>
        <w:t xml:space="preserve">  Yellow  </w:t>
      </w:r>
      <w:r>
        <w:rPr>
          <w:rFonts w:ascii="Calibri" w:cs="Calibri" w:eastAsia="Calibri" w:hAnsi="Calibri"/>
          <w:color w:val="555555"/>
          <w:sz w:val="16"/>
          <w:szCs w:val="16"/>
        </w:rPr>
        <w:t xml:space="preserve"> needs attention     </w:t>
      </w:r>
      <w:r>
        <w:rPr>
          <w:rFonts w:ascii="Calibri" w:cs="Calibri" w:eastAsia="Calibri" w:hAnsi="Calibri"/>
          <w:color w:val="1A1A1A"/>
          <w:sz w:val="16"/>
          <w:szCs w:val="16"/>
          <w:shd w:fill="F5C6C6" w:val="clear"/>
        </w:rPr>
        <w:t xml:space="preserve">  Red  </w:t>
      </w:r>
      <w:r>
        <w:rPr>
          <w:rFonts w:ascii="Calibri" w:cs="Calibri" w:eastAsia="Calibri" w:hAnsi="Calibri"/>
          <w:color w:val="555555"/>
          <w:sz w:val="16"/>
          <w:szCs w:val="16"/>
        </w:rPr>
        <w:t xml:space="preserve"> needs action now</w:t>
      </w:r>
    </w:p>
    <w:p>
      <w:pPr>
        <w:spacing w:after="100" w:before="120"/>
      </w:pPr>
      <w:r>
        <w:rPr>
          <w:rFonts w:ascii="Calibri" w:cs="Calibri" w:eastAsia="Calibri" w:hAnsi="Calibri"/>
          <w:b/>
          <w:bCs/>
          <w:color w:val="4472C4"/>
          <w:sz w:val="24"/>
          <w:szCs w:val="24"/>
        </w:rPr>
        <w:t xml:space="preserve">This quarter by the numbers</w:t>
      </w:r>
    </w:p>
    <w:tbl>
      <w:tblPr>
        <w:tblW w:type="dxa" w:w="10080"/>
        <w:tblBorders>
          <w:top w:val="single" w:color="E8E8E8" w:sz="4"/>
          <w:left w:val="single" w:color="E8E8E8" w:sz="4"/>
          <w:bottom w:val="single" w:color="E8E8E8" w:sz="4"/>
          <w:right w:val="single" w:color="E8E8E8" w:sz="4"/>
          <w:insideH w:val="single" w:color="E8E8E8" w:sz="4"/>
          <w:insideV w:val="single" w:color="E8E8E8" w:sz="4"/>
        </w:tblBorders>
      </w:tblPr>
      <w:tblGrid>
        <w:gridCol w:w="3360"/>
        <w:gridCol w:w="3360"/>
        <w:gridCol w:w="3360"/>
      </w:tblGrid>
      <w:tr>
        <w:tc>
          <w:tcPr>
            <w:tcW w:type="dxa" w:w="3360"/>
            <w:shd w:fill="FFFFFF" w:val="clear"/>
            <w:tcMar>
              <w:top w:type="dxa" w:w="90"/>
              <w:left w:type="dxa" w:w="100"/>
              <w:bottom w:type="dxa" w:w="2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4472C4"/>
                <w:sz w:val="28"/>
                <w:szCs w:val="28"/>
              </w:rPr>
              <w:t xml:space="preserve">[n]</w:t>
            </w:r>
          </w:p>
        </w:tc>
        <w:tc>
          <w:tcPr>
            <w:tcW w:type="dxa" w:w="3360"/>
            <w:shd w:fill="FFFFFF" w:val="clear"/>
            <w:tcMar>
              <w:top w:type="dxa" w:w="90"/>
              <w:left w:type="dxa" w:w="100"/>
              <w:bottom w:type="dxa" w:w="2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4472C4"/>
                <w:sz w:val="28"/>
                <w:szCs w:val="28"/>
              </w:rPr>
              <w:t xml:space="preserve">[n]%</w:t>
            </w:r>
          </w:p>
        </w:tc>
        <w:tc>
          <w:tcPr>
            <w:tcW w:type="dxa" w:w="3360"/>
            <w:shd w:fill="FFFFFF" w:val="clear"/>
            <w:tcMar>
              <w:top w:type="dxa" w:w="90"/>
              <w:left w:type="dxa" w:w="100"/>
              <w:bottom w:type="dxa" w:w="2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4472C4"/>
                <w:sz w:val="28"/>
                <w:szCs w:val="28"/>
              </w:rPr>
              <w:t xml:space="preserve">[date]</w:t>
            </w:r>
          </w:p>
        </w:tc>
      </w:tr>
      <w:tr>
        <w:tc>
          <w:tcPr>
            <w:tcW w:type="dxa" w:w="3360"/>
            <w:shd w:fill="FFFFFF" w:val="clear"/>
            <w:tcMar>
              <w:top w:type="dxa" w:w="30"/>
              <w:left w:type="dxa" w:w="100"/>
              <w:bottom w:type="dxa" w:w="9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555555"/>
                <w:sz w:val="18"/>
                <w:szCs w:val="18"/>
              </w:rPr>
              <w:t xml:space="preserve">requests handled</w:t>
            </w:r>
          </w:p>
        </w:tc>
        <w:tc>
          <w:tcPr>
            <w:tcW w:type="dxa" w:w="3360"/>
            <w:shd w:fill="FFFFFF" w:val="clear"/>
            <w:tcMar>
              <w:top w:type="dxa" w:w="30"/>
              <w:left w:type="dxa" w:w="100"/>
              <w:bottom w:type="dxa" w:w="9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555555"/>
                <w:sz w:val="18"/>
                <w:szCs w:val="18"/>
              </w:rPr>
              <w:t xml:space="preserve">within response targets</w:t>
            </w:r>
          </w:p>
        </w:tc>
        <w:tc>
          <w:tcPr>
            <w:tcW w:type="dxa" w:w="3360"/>
            <w:shd w:fill="FFFFFF" w:val="clear"/>
            <w:tcMar>
              <w:top w:type="dxa" w:w="30"/>
              <w:left w:type="dxa" w:w="100"/>
              <w:bottom w:type="dxa" w:w="9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555555"/>
                <w:sz w:val="18"/>
                <w:szCs w:val="18"/>
              </w:rPr>
              <w:t xml:space="preserve">last verified restore</w:t>
            </w:r>
          </w:p>
        </w:tc>
      </w:tr>
    </w:tbl>
    <w:p>
      <w:pPr>
        <w:spacing w:after="60"/>
      </w:pPr>
    </w:p>
    <w:p>
      <w:pPr>
        <w:spacing w:after="100" w:before="120"/>
      </w:pPr>
      <w:r>
        <w:rPr>
          <w:rFonts w:ascii="Calibri" w:cs="Calibri" w:eastAsia="Calibri" w:hAnsi="Calibri"/>
          <w:b/>
          <w:bCs/>
          <w:color w:val="4472C4"/>
          <w:sz w:val="24"/>
          <w:szCs w:val="24"/>
        </w:rPr>
        <w:t xml:space="preserve">Next quarter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[Roadmap item 1: what we recommend, why it matters, rough cost band]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[Roadmap item 2: what we recommend, why it matters, rough cost band]</w:t>
      </w:r>
    </w:p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8E8E8" w:sz="4"/>
      </w:pBdr>
      <w:spacing w:after="60"/>
      <w:jc w:val="center"/>
    </w:pPr>
    <w:r>
      <w:rPr>
        <w:rFonts w:ascii="Calibri" w:cs="Calibri" w:eastAsia="Calibri" w:hAnsi="Calibri"/>
        <w:color w:val="555555"/>
        <w:sz w:val="17"/>
        <w:szCs w:val="17"/>
      </w:rPr>
      <w:t xml:space="preserve">{{COMPANY_LEGAL_NAME}}   ·   {{DOMAIN}} · {{INFO_EMAIL}} · {{PHONE}}</w:t>
    </w:r>
  </w:p>
  <w:p>
    <w:pPr>
      <w:jc w:val="center"/>
    </w:pPr>
    <w:r>
      <w:rPr>
        <w:rFonts w:ascii="Calibri" w:cs="Calibri" w:eastAsia="Calibri" w:hAnsi="Calibri"/>
        <w:i/>
        <w:iCs/>
        <w:color w:val="888888"/>
        <w:sz w:val="14"/>
        <w:szCs w:val="14"/>
      </w:rPr>
      <w:t xml:space="preserve">Internal template: fill every bracket from QBR prep, score honestly per msp-qbr.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2026-07-18T01:18:00.650Z</dcterms:created>
  <dcterms:modified xsi:type="dcterms:W3CDTF">2026-07-18T01:18:00.651Z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